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1823" w14:textId="77777777" w:rsidR="00360C82" w:rsidRDefault="00471CB5" w:rsidP="0010483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09885063" wp14:editId="4D808DE7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4F4F9C3" w14:textId="77777777" w:rsidR="008C3419" w:rsidRPr="008C3419" w:rsidRDefault="008C3419" w:rsidP="008C3419"/>
    <w:p w14:paraId="751EA233" w14:textId="77777777" w:rsidR="008C3419" w:rsidRPr="008C3419" w:rsidRDefault="008C3419" w:rsidP="008C3419"/>
    <w:p w14:paraId="3341822D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32BD7BB" w14:textId="77777777" w:rsidR="00A93AE2" w:rsidRPr="000B2453" w:rsidRDefault="00A93AE2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7F1448" w:rsidRPr="000B2453">
        <w:rPr>
          <w:rFonts w:ascii="Arial" w:hAnsi="Arial" w:cs="Arial"/>
          <w:sz w:val="24"/>
          <w:szCs w:val="24"/>
          <w:lang w:val="el-GR"/>
        </w:rPr>
        <w:t>Υποδιεύθυνση Επικοινωνίας</w:t>
      </w:r>
      <w:r w:rsidRPr="000B24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4000389" w14:textId="77777777" w:rsidR="00A93AE2" w:rsidRPr="000B2453" w:rsidRDefault="007F1448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B2453">
        <w:rPr>
          <w:rFonts w:ascii="Arial" w:hAnsi="Arial" w:cs="Arial"/>
          <w:sz w:val="24"/>
          <w:szCs w:val="24"/>
          <w:lang w:val="el-GR"/>
        </w:rPr>
        <w:t>Δημοσιών Σχέσεων &amp; Κοινωνικής Ευθύνης</w:t>
      </w:r>
    </w:p>
    <w:p w14:paraId="3F94A079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43DD059E" w14:textId="77777777" w:rsidR="009B4EDD" w:rsidRPr="000751CE" w:rsidRDefault="000C71B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0C71B3">
        <w:rPr>
          <w:rFonts w:ascii="Arial" w:hAnsi="Arial" w:cs="Arial"/>
          <w:sz w:val="24"/>
          <w:szCs w:val="24"/>
          <w:lang w:val="el-GR"/>
        </w:rPr>
        <w:t>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9</w:t>
      </w:r>
      <w:r w:rsidR="00C20D67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0751CE">
        <w:rPr>
          <w:rFonts w:ascii="Arial" w:hAnsi="Arial" w:cs="Arial"/>
          <w:sz w:val="24"/>
          <w:szCs w:val="24"/>
          <w:lang w:val="el-GR"/>
        </w:rPr>
        <w:t>, 202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1</w:t>
      </w:r>
    </w:p>
    <w:p w14:paraId="112D5911" w14:textId="77777777" w:rsidR="003E4843" w:rsidRPr="000B2453" w:rsidRDefault="003E484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3BE8C6A" w14:textId="77777777" w:rsidR="009B4EDD" w:rsidRPr="000751CE" w:rsidRDefault="000751CE" w:rsidP="00D005B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FB3" w:rsidRPr="00B07FB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1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D005B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Κλοπές αυτοκινήτων -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Παράνομη κατοχή πυροβόλου όπλου – παράνομη κατοχή περιουσίας – συλλήψεις</w:t>
      </w:r>
    </w:p>
    <w:p w14:paraId="101D6A92" w14:textId="77777777" w:rsidR="008D1C4F" w:rsidRDefault="003471E2" w:rsidP="00456AE7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Μετά από αξιολόγηση και διερεύνηση πληροφοριών, τέθηκε υπό παρακολούθη</w:t>
      </w:r>
      <w:r w:rsidR="00456AE7">
        <w:rPr>
          <w:rFonts w:ascii="Arial" w:hAnsi="Arial" w:cs="Arial"/>
          <w:bCs/>
          <w:sz w:val="24"/>
          <w:szCs w:val="24"/>
          <w:lang w:val="el-GR"/>
        </w:rPr>
        <w:t>ση και ανακόπηκε για έλεγχο χθες το απόγευμα σε περιοχή της Λευκωσίας, αυτοκίνητο που οδηγούσε 26χρονος.</w:t>
      </w:r>
    </w:p>
    <w:p w14:paraId="538E0F05" w14:textId="77777777" w:rsidR="00456AE7" w:rsidRDefault="00456AE7" w:rsidP="00456AE7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Από </w:t>
      </w:r>
      <w:r w:rsidR="00B07FB3">
        <w:rPr>
          <w:rFonts w:ascii="Arial" w:hAnsi="Arial" w:cs="Arial"/>
          <w:bCs/>
          <w:sz w:val="24"/>
          <w:szCs w:val="24"/>
          <w:lang w:val="el-GR"/>
        </w:rPr>
        <w:t xml:space="preserve">τις </w:t>
      </w:r>
      <w:r>
        <w:rPr>
          <w:rFonts w:ascii="Arial" w:hAnsi="Arial" w:cs="Arial"/>
          <w:bCs/>
          <w:sz w:val="24"/>
          <w:szCs w:val="24"/>
          <w:lang w:val="el-GR"/>
        </w:rPr>
        <w:t>εξετάσεις που έγιναν διαπιστώθηκε, ότι το αυτοκίνητο που οδηγούσε ο 26χρονος, ήταν δηλωμένο ως κλοπιμαίο, ενώ σε έρευνα που ακολούθησε εντός του αυτοκινήτου, εντοπίστηκαν ένα κυνηγετικό όπλο, ένα πτυσσόμενο ρόπαλο, μικρή ποσότητα ναρκωτικών ουσιών, αριθμό</w:t>
      </w:r>
      <w:r w:rsidR="00D005B6">
        <w:rPr>
          <w:rFonts w:ascii="Arial" w:hAnsi="Arial" w:cs="Arial"/>
          <w:bCs/>
          <w:sz w:val="24"/>
          <w:szCs w:val="24"/>
          <w:lang w:val="el-GR"/>
        </w:rPr>
        <w:t>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κλειδιών και μια </w:t>
      </w:r>
      <w:r w:rsidR="00D005B6">
        <w:rPr>
          <w:rFonts w:ascii="Arial" w:hAnsi="Arial" w:cs="Arial"/>
          <w:bCs/>
          <w:sz w:val="24"/>
          <w:szCs w:val="24"/>
          <w:lang w:val="el-GR"/>
        </w:rPr>
        <w:t>τσάντα ώμου, για τα οποία δεν έδωσε ικανοποιητικές εξηγήσεις για την προέλευσή τους, με αποτέλεσμα να συλληφθεί για αυτόφωρα αδικήματα.</w:t>
      </w:r>
    </w:p>
    <w:p w14:paraId="0BE32490" w14:textId="77777777" w:rsidR="00D005B6" w:rsidRDefault="00D005B6" w:rsidP="00456AE7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Ανακρινόμενος προφορικά ο 26χρονος παραδέχθηκε τη διάπραξη έξι συνολικά κλοπών αυτοκινήτων, στις επαρχίες Λευκωσίας, Λεμεσού και Λάρνακας.</w:t>
      </w:r>
    </w:p>
    <w:p w14:paraId="23FE5173" w14:textId="77777777" w:rsidR="00D005B6" w:rsidRPr="00456AE7" w:rsidRDefault="00D005B6" w:rsidP="00456AE7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Το ΤΑΕ Λευκωσίας συνεχίζει τις εξετάσεις.</w:t>
      </w:r>
    </w:p>
    <w:p w14:paraId="6E8777E6" w14:textId="77777777" w:rsidR="00456AE7" w:rsidRPr="007363F6" w:rsidRDefault="00456AE7" w:rsidP="00456AE7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E0FAB90" w14:textId="77777777" w:rsidR="008D1C4F" w:rsidRPr="007363F6" w:rsidRDefault="008D1C4F" w:rsidP="008D1C4F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1A359AA4" w14:textId="77777777" w:rsidR="008D1C4F" w:rsidRPr="007363F6" w:rsidRDefault="008D1C4F" w:rsidP="008D1C4F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157A4B90" w14:textId="77777777" w:rsidR="00422117" w:rsidRDefault="00422117" w:rsidP="00B07F53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FB19FD1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</w:p>
    <w:p w14:paraId="2C4CD9DD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</w:t>
      </w:r>
      <w:r w:rsidR="007F1448">
        <w:rPr>
          <w:rFonts w:ascii="Arial" w:hAnsi="Arial" w:cs="Arial"/>
          <w:sz w:val="23"/>
          <w:szCs w:val="23"/>
          <w:lang w:val="el-GR"/>
        </w:rPr>
        <w:t xml:space="preserve">                  Υποδιεύθυνση Επικοινωνίας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1B4EAAF6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34015145" w14:textId="77777777" w:rsidR="00B07F53" w:rsidRDefault="00C44C1B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46A27C3D" wp14:editId="6285147D">
            <wp:extent cx="5943600" cy="166508"/>
            <wp:effectExtent l="19050" t="0" r="0" b="0"/>
            <wp:docPr id="1" name="Picture 5" descr="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9CDC" w14:textId="77777777" w:rsidR="008D1C4F" w:rsidRPr="003F28D6" w:rsidRDefault="008D1C4F" w:rsidP="008D1C4F">
      <w:pPr>
        <w:pStyle w:val="Foo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266FE191" wp14:editId="2D2D4F91">
            <wp:simplePos x="0" y="0"/>
            <wp:positionH relativeFrom="margin">
              <wp:posOffset>-28575</wp:posOffset>
            </wp:positionH>
            <wp:positionV relativeFrom="margin">
              <wp:posOffset>7324725</wp:posOffset>
            </wp:positionV>
            <wp:extent cx="396240" cy="381000"/>
            <wp:effectExtent l="0" t="0" r="381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  </w:t>
      </w:r>
      <w:r w:rsidRPr="003F28D6">
        <w:rPr>
          <w:rFonts w:ascii="Arial" w:hAnsi="Arial" w:cs="Arial"/>
          <w:sz w:val="18"/>
          <w:szCs w:val="18"/>
          <w:lang w:val="el-GR"/>
        </w:rPr>
        <w:t>Οδός Αντιστράτηγου Ευάγγελου Φλωράκη, 1478, Λευκωσία,</w:t>
      </w:r>
    </w:p>
    <w:p w14:paraId="206960C4" w14:textId="77777777" w:rsidR="008D1C4F" w:rsidRPr="007F6141" w:rsidRDefault="008D1C4F" w:rsidP="008D1C4F">
      <w:pPr>
        <w:pStyle w:val="Foo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                   </w:t>
      </w:r>
      <w:proofErr w:type="spellStart"/>
      <w:r w:rsidRPr="003F28D6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7F6141">
        <w:rPr>
          <w:rFonts w:ascii="Arial" w:hAnsi="Arial" w:cs="Arial"/>
          <w:sz w:val="18"/>
          <w:szCs w:val="18"/>
          <w:lang w:val="el-GR"/>
        </w:rPr>
        <w:t xml:space="preserve">.: 22808067, </w:t>
      </w:r>
      <w:r w:rsidRPr="003F28D6">
        <w:rPr>
          <w:rFonts w:ascii="Arial" w:hAnsi="Arial" w:cs="Arial"/>
          <w:sz w:val="18"/>
          <w:szCs w:val="18"/>
          <w:lang w:val="el-GR"/>
        </w:rPr>
        <w:t>Φαξ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22808598,  </w:t>
      </w:r>
      <w:r>
        <w:rPr>
          <w:rFonts w:ascii="Arial" w:hAnsi="Arial" w:cs="Arial"/>
          <w:sz w:val="18"/>
          <w:szCs w:val="18"/>
        </w:rPr>
        <w:t>Email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pressoffice</w:t>
      </w:r>
      <w:proofErr w:type="spellEnd"/>
      <w:r w:rsidRPr="007F6141">
        <w:rPr>
          <w:rFonts w:ascii="Arial" w:hAnsi="Arial" w:cs="Arial"/>
          <w:sz w:val="18"/>
          <w:szCs w:val="18"/>
          <w:lang w:val="el-GR"/>
        </w:rPr>
        <w:t>@</w:t>
      </w:r>
      <w:r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cy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, </w:t>
      </w:r>
      <w:r w:rsidRPr="003F28D6">
        <w:rPr>
          <w:rFonts w:ascii="Arial" w:hAnsi="Arial" w:cs="Arial"/>
          <w:sz w:val="18"/>
          <w:szCs w:val="18"/>
          <w:lang w:val="el-GR"/>
        </w:rPr>
        <w:t>Ιστο</w:t>
      </w:r>
      <w:r>
        <w:rPr>
          <w:rFonts w:ascii="Arial" w:hAnsi="Arial" w:cs="Arial"/>
          <w:sz w:val="18"/>
          <w:szCs w:val="18"/>
          <w:lang w:val="el-GR"/>
        </w:rPr>
        <w:t>σ</w:t>
      </w:r>
      <w:r w:rsidRPr="003F28D6">
        <w:rPr>
          <w:rFonts w:ascii="Arial" w:hAnsi="Arial" w:cs="Arial"/>
          <w:sz w:val="18"/>
          <w:szCs w:val="18"/>
          <w:lang w:val="el-GR"/>
        </w:rPr>
        <w:t>ελίδα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Pr="003F28D6">
        <w:rPr>
          <w:rFonts w:ascii="Arial" w:hAnsi="Arial" w:cs="Arial"/>
          <w:sz w:val="18"/>
          <w:szCs w:val="18"/>
        </w:rPr>
        <w:t>www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cy</w:t>
      </w:r>
    </w:p>
    <w:p w14:paraId="05B20591" w14:textId="77777777" w:rsidR="002A36B7" w:rsidRPr="002A36B7" w:rsidRDefault="002A36B7" w:rsidP="008D1C4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lastRenderedPageBreak/>
        <w:t xml:space="preserve">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198C2E4C" w14:textId="77777777" w:rsidR="002A36B7" w:rsidRDefault="002A36B7" w:rsidP="003F28D6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:rsidRPr="00104836" w14:paraId="625371BD" w14:textId="77777777" w:rsidTr="00F0359E">
        <w:tc>
          <w:tcPr>
            <w:tcW w:w="2235" w:type="dxa"/>
          </w:tcPr>
          <w:p w14:paraId="31D8C9F0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64C7DC18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:rsidRPr="00104836" w14:paraId="34344229" w14:textId="77777777" w:rsidTr="00F0359E">
        <w:tc>
          <w:tcPr>
            <w:tcW w:w="12576" w:type="dxa"/>
            <w:gridSpan w:val="2"/>
          </w:tcPr>
          <w:p w14:paraId="363F4484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:rsidRPr="00104836" w14:paraId="6321FC73" w14:textId="77777777" w:rsidTr="00F0359E">
        <w:tc>
          <w:tcPr>
            <w:tcW w:w="2235" w:type="dxa"/>
          </w:tcPr>
          <w:p w14:paraId="53DB004D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13A768E9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3E5249FD" wp14:editId="75ED405B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18706B71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2BD69BC1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9DEB09B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0"/>
      <w:footerReference w:type="default" r:id="rId11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F1267" w14:textId="77777777" w:rsidR="005F307B" w:rsidRDefault="005F307B" w:rsidP="00404DCD">
      <w:pPr>
        <w:spacing w:after="0" w:line="240" w:lineRule="auto"/>
      </w:pPr>
      <w:r>
        <w:separator/>
      </w:r>
    </w:p>
  </w:endnote>
  <w:endnote w:type="continuationSeparator" w:id="0">
    <w:p w14:paraId="4568D93C" w14:textId="77777777" w:rsidR="005F307B" w:rsidRDefault="005F307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1C6D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6467" w14:textId="77777777" w:rsidR="005F307B" w:rsidRDefault="005F307B" w:rsidP="00404DCD">
      <w:pPr>
        <w:spacing w:after="0" w:line="240" w:lineRule="auto"/>
      </w:pPr>
      <w:r>
        <w:separator/>
      </w:r>
    </w:p>
  </w:footnote>
  <w:footnote w:type="continuationSeparator" w:id="0">
    <w:p w14:paraId="11AF2D69" w14:textId="77777777" w:rsidR="005F307B" w:rsidRDefault="005F307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23794758" w14:textId="77777777" w:rsidR="008D0965" w:rsidRDefault="005F30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2C2BF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AB4"/>
    <w:rsid w:val="0001616A"/>
    <w:rsid w:val="000379CB"/>
    <w:rsid w:val="000751CE"/>
    <w:rsid w:val="00096977"/>
    <w:rsid w:val="00097DCB"/>
    <w:rsid w:val="000A5670"/>
    <w:rsid w:val="000B2453"/>
    <w:rsid w:val="000C71B3"/>
    <w:rsid w:val="00104836"/>
    <w:rsid w:val="001676C1"/>
    <w:rsid w:val="00176D96"/>
    <w:rsid w:val="00192C96"/>
    <w:rsid w:val="00195885"/>
    <w:rsid w:val="001C3C06"/>
    <w:rsid w:val="001F47FF"/>
    <w:rsid w:val="00201B38"/>
    <w:rsid w:val="0021063D"/>
    <w:rsid w:val="00241382"/>
    <w:rsid w:val="002A36B7"/>
    <w:rsid w:val="002C7373"/>
    <w:rsid w:val="002D2AF6"/>
    <w:rsid w:val="00313BCE"/>
    <w:rsid w:val="003471E2"/>
    <w:rsid w:val="00360C82"/>
    <w:rsid w:val="003640D2"/>
    <w:rsid w:val="003E4843"/>
    <w:rsid w:val="003F28D6"/>
    <w:rsid w:val="00404DCD"/>
    <w:rsid w:val="00422117"/>
    <w:rsid w:val="00456AE7"/>
    <w:rsid w:val="00471CB5"/>
    <w:rsid w:val="004841DE"/>
    <w:rsid w:val="004A703B"/>
    <w:rsid w:val="004C01D2"/>
    <w:rsid w:val="004D6C1B"/>
    <w:rsid w:val="0050342E"/>
    <w:rsid w:val="005C0192"/>
    <w:rsid w:val="005E47A9"/>
    <w:rsid w:val="005F307B"/>
    <w:rsid w:val="00622A1B"/>
    <w:rsid w:val="006D694A"/>
    <w:rsid w:val="007363F6"/>
    <w:rsid w:val="0078196F"/>
    <w:rsid w:val="00795115"/>
    <w:rsid w:val="007B1C80"/>
    <w:rsid w:val="007C2890"/>
    <w:rsid w:val="007F1448"/>
    <w:rsid w:val="007F6141"/>
    <w:rsid w:val="00881C1F"/>
    <w:rsid w:val="008C3419"/>
    <w:rsid w:val="008D0965"/>
    <w:rsid w:val="008D1C4F"/>
    <w:rsid w:val="00955499"/>
    <w:rsid w:val="00996092"/>
    <w:rsid w:val="009B4EDD"/>
    <w:rsid w:val="009F40E8"/>
    <w:rsid w:val="00A93AE2"/>
    <w:rsid w:val="00AB38F5"/>
    <w:rsid w:val="00AF65D5"/>
    <w:rsid w:val="00B07F53"/>
    <w:rsid w:val="00B07FB3"/>
    <w:rsid w:val="00B10ADB"/>
    <w:rsid w:val="00B8529A"/>
    <w:rsid w:val="00BB4DCE"/>
    <w:rsid w:val="00BF41AD"/>
    <w:rsid w:val="00C141EA"/>
    <w:rsid w:val="00C20D67"/>
    <w:rsid w:val="00C44C1B"/>
    <w:rsid w:val="00C63F58"/>
    <w:rsid w:val="00C71775"/>
    <w:rsid w:val="00C8195C"/>
    <w:rsid w:val="00C942EC"/>
    <w:rsid w:val="00CA298E"/>
    <w:rsid w:val="00CB7D47"/>
    <w:rsid w:val="00D00251"/>
    <w:rsid w:val="00D005B6"/>
    <w:rsid w:val="00DB7912"/>
    <w:rsid w:val="00DE6F76"/>
    <w:rsid w:val="00E12E9A"/>
    <w:rsid w:val="00E20D90"/>
    <w:rsid w:val="00E25788"/>
    <w:rsid w:val="00E526B4"/>
    <w:rsid w:val="00F0359E"/>
    <w:rsid w:val="00F067D8"/>
    <w:rsid w:val="00F17C29"/>
    <w:rsid w:val="00F96176"/>
    <w:rsid w:val="00FC078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4F29C"/>
  <w15:docId w15:val="{EDFD0CFD-2AE6-4383-8C8C-3DF96FD3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4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CC02-05E3-450E-BEE4-38E8767A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2021-01-29T06:09:00Z</cp:lastPrinted>
  <dcterms:created xsi:type="dcterms:W3CDTF">2021-01-29T06:13:00Z</dcterms:created>
  <dcterms:modified xsi:type="dcterms:W3CDTF">2021-01-29T06:13:00Z</dcterms:modified>
</cp:coreProperties>
</file>